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F4" w:rsidRDefault="00566DDF" w:rsidP="00E40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lang w:eastAsia="ru-RU"/>
        </w:rPr>
      </w:pPr>
      <w:hyperlink r:id="rId5" w:history="1">
        <w:r w:rsidR="00E400F4" w:rsidRPr="00E400F4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Банк заданий по функциональной грамотности</w:t>
        </w:r>
      </w:hyperlink>
    </w:p>
    <w:p w:rsidR="00E400F4" w:rsidRPr="00E400F4" w:rsidRDefault="00EF0518" w:rsidP="00E40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hyperlink r:id="rId6" w:history="1">
        <w:r w:rsidR="00E400F4" w:rsidRPr="00E400F4">
          <w:rPr>
            <w:rFonts w:ascii="Verdana" w:eastAsia="Times New Roman" w:hAnsi="Verdana" w:cs="Times New Roman"/>
            <w:color w:val="0000FF"/>
            <w:sz w:val="20"/>
            <w:u w:val="single"/>
            <w:lang w:eastAsia="ru-RU"/>
          </w:rPr>
          <w:t>Электронный банк заданий для оценки функциональной грамотности на сайте Российской электронной школы</w:t>
        </w:r>
      </w:hyperlink>
    </w:p>
    <w:p w:rsidR="00E400F4" w:rsidRPr="00E400F4" w:rsidRDefault="00EF0518" w:rsidP="00E40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lang w:eastAsia="ru-RU"/>
        </w:rPr>
      </w:pPr>
      <w:hyperlink r:id="rId7" w:history="1">
        <w:r w:rsidR="00E400F4" w:rsidRPr="00E400F4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Электронный банк заданий по финансовой грамотности</w:t>
        </w:r>
      </w:hyperlink>
    </w:p>
    <w:p w:rsidR="00E400F4" w:rsidRPr="00E400F4" w:rsidRDefault="00EF0518" w:rsidP="00E40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lang w:eastAsia="ru-RU"/>
        </w:rPr>
      </w:pPr>
      <w:hyperlink r:id="rId8" w:history="1">
        <w:r w:rsidR="00E400F4" w:rsidRPr="00E400F4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Читательская грамотность. Характеристики и система оценивания</w:t>
        </w:r>
      </w:hyperlink>
    </w:p>
    <w:p w:rsidR="00E400F4" w:rsidRPr="00E400F4" w:rsidRDefault="00EF0518" w:rsidP="00E40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lang w:eastAsia="ru-RU"/>
        </w:rPr>
      </w:pPr>
      <w:hyperlink r:id="rId9" w:history="1">
        <w:r w:rsidR="00E400F4" w:rsidRPr="00E400F4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Демонстрационные материалы для оценки функциональной грамотности учащихся 5 и 7 классов по шести составляющим функциональной грамотности</w:t>
        </w:r>
      </w:hyperlink>
    </w:p>
    <w:p w:rsidR="00E400F4" w:rsidRPr="00E400F4" w:rsidRDefault="00EF0518" w:rsidP="00E40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lang w:eastAsia="ru-RU"/>
        </w:rPr>
      </w:pPr>
      <w:hyperlink r:id="rId10" w:history="1">
        <w:r w:rsidR="00E400F4" w:rsidRPr="00E400F4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Банк заданий по функциональной грамотности</w:t>
        </w:r>
      </w:hyperlink>
    </w:p>
    <w:p w:rsidR="00E400F4" w:rsidRPr="00E400F4" w:rsidRDefault="00EF0518" w:rsidP="00E40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lang w:eastAsia="ru-RU"/>
        </w:rPr>
      </w:pPr>
      <w:hyperlink r:id="rId11" w:history="1">
        <w:r w:rsidR="00E400F4" w:rsidRPr="00E400F4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Банк заданий по функциональной грамотности от издательства «Просвещение»</w:t>
        </w:r>
      </w:hyperlink>
    </w:p>
    <w:p w:rsidR="00E400F4" w:rsidRPr="00E400F4" w:rsidRDefault="00EF0518" w:rsidP="00E40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lang w:eastAsia="ru-RU"/>
        </w:rPr>
      </w:pPr>
      <w:hyperlink r:id="rId12" w:history="1">
        <w:r w:rsidR="00E400F4" w:rsidRPr="00E400F4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Открытый банк заданий для оценки естественнонаучной грамотности ФГБНУ ФИПИ</w:t>
        </w:r>
      </w:hyperlink>
    </w:p>
    <w:p w:rsidR="00E400F4" w:rsidRPr="00E400F4" w:rsidRDefault="00EF0518" w:rsidP="00E40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lang w:eastAsia="ru-RU"/>
        </w:rPr>
      </w:pPr>
      <w:hyperlink r:id="rId13" w:history="1">
        <w:r w:rsidR="00E400F4" w:rsidRPr="00E400F4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Примеры тестовых заданий международного исследования PISA  </w:t>
        </w:r>
      </w:hyperlink>
    </w:p>
    <w:p w:rsidR="00E400F4" w:rsidRPr="00E400F4" w:rsidRDefault="00E400F4" w:rsidP="00E400F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555555"/>
          <w:lang w:eastAsia="ru-RU"/>
        </w:rPr>
      </w:pPr>
    </w:p>
    <w:p w:rsidR="00D873CB" w:rsidRDefault="00D873CB">
      <w:bookmarkStart w:id="0" w:name="_GoBack"/>
      <w:bookmarkEnd w:id="0"/>
    </w:p>
    <w:sectPr w:rsidR="00D873CB" w:rsidSect="000F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0B26"/>
    <w:multiLevelType w:val="multilevel"/>
    <w:tmpl w:val="AAE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CBE"/>
    <w:multiLevelType w:val="multilevel"/>
    <w:tmpl w:val="060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45DC6"/>
    <w:multiLevelType w:val="multilevel"/>
    <w:tmpl w:val="77C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116A7"/>
    <w:multiLevelType w:val="multilevel"/>
    <w:tmpl w:val="6364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A38A7"/>
    <w:multiLevelType w:val="multilevel"/>
    <w:tmpl w:val="55E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A60C1"/>
    <w:multiLevelType w:val="multilevel"/>
    <w:tmpl w:val="443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247FE"/>
    <w:multiLevelType w:val="multilevel"/>
    <w:tmpl w:val="1F9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84928"/>
    <w:multiLevelType w:val="multilevel"/>
    <w:tmpl w:val="6F4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C226B"/>
    <w:multiLevelType w:val="multilevel"/>
    <w:tmpl w:val="591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4340B"/>
    <w:multiLevelType w:val="multilevel"/>
    <w:tmpl w:val="877E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62DF1"/>
    <w:multiLevelType w:val="multilevel"/>
    <w:tmpl w:val="58D6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F4"/>
    <w:rsid w:val="000F2AFC"/>
    <w:rsid w:val="00566DDF"/>
    <w:rsid w:val="00CC774F"/>
    <w:rsid w:val="00D873CB"/>
    <w:rsid w:val="00E400F4"/>
    <w:rsid w:val="00E83593"/>
    <w:rsid w:val="00E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003C-3278-4F35-AD11-9EFC552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%D0%A7%D0%A2_5_2020_%D1%85%D0%B0%D1%80%D0%B0%D0%BA%D1%82%D0%B5%D1%80%D0%B8%D1%81%D1%82%D0%B8%D0%BA%D0%B8%20%D0%B8%20%D1%81%D0%B8%D1%81%D1%82%D0%B5%D0%BC%D0%B0%20%D0%BE%D1%86%D0%B5%D0%BD%D0%B8%D0%B2%D0%B0%D0%BD%D0%B8%D1%8F.pdf" TargetMode="External"/><Relationship Id="rId13" Type="http://schemas.openxmlformats.org/officeDocument/2006/relationships/hyperlink" Target="http://xn--11--5cd3cecte0b6d.xn--p1ai/files/2019-20/prime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finansovaya-gramotnost/" TargetMode="External"/><Relationship Id="rId12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media.prosv.ru/content/?situations=true" TargetMode="External"/><Relationship Id="rId5" Type="http://schemas.openxmlformats.org/officeDocument/2006/relationships/hyperlink" Target="http://skiv.instrao.ru/bank-zadani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support/demonstratsionnye-materialya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User</cp:lastModifiedBy>
  <cp:revision>3</cp:revision>
  <dcterms:created xsi:type="dcterms:W3CDTF">2024-04-05T11:58:00Z</dcterms:created>
  <dcterms:modified xsi:type="dcterms:W3CDTF">2024-04-05T13:03:00Z</dcterms:modified>
</cp:coreProperties>
</file>